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98" w:rsidRDefault="000C4407">
      <w:pPr>
        <w:pStyle w:val="10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  <w:bookmarkEnd w:id="0"/>
      <w:bookmarkEnd w:id="1"/>
    </w:p>
    <w:p w:rsidR="007D6698" w:rsidRDefault="000C4407">
      <w:pPr>
        <w:pStyle w:val="11"/>
        <w:shd w:val="clear" w:color="auto" w:fill="auto"/>
        <w:spacing w:line="233" w:lineRule="auto"/>
        <w:ind w:firstLine="260"/>
        <w:jc w:val="both"/>
      </w:pPr>
      <w:proofErr w:type="gramStart"/>
      <w:r>
        <w:t xml:space="preserve">В соответствии с Федеральным законом РФ </w:t>
      </w:r>
      <w:hyperlink r:id="rId7" w:history="1">
        <w:r>
          <w:t>«</w:t>
        </w:r>
        <w:r>
          <w:rPr>
            <w:color w:val="0000FF"/>
            <w:u w:val="single"/>
          </w:rPr>
          <w:t>Об образовании в РФ» (Ред.30.08.2018</w:t>
        </w:r>
      </w:hyperlink>
      <w:r>
        <w:rPr>
          <w:color w:val="0000FF"/>
          <w:u w:val="single"/>
        </w:rPr>
        <w:t xml:space="preserve"> </w:t>
      </w:r>
      <w:hyperlink r:id="rId8" w:history="1">
        <w:r>
          <w:rPr>
            <w:color w:val="0000FF"/>
            <w:u w:val="single"/>
          </w:rPr>
          <w:t>Статья 16</w:t>
        </w:r>
        <w:r>
          <w:rPr>
            <w:u w:val="single"/>
          </w:rPr>
          <w:t>)</w:t>
        </w:r>
      </w:hyperlink>
      <w:r>
        <w:t xml:space="preserve"> и</w:t>
      </w:r>
      <w:hyperlink r:id="rId9" w:history="1">
        <w:r>
          <w:t xml:space="preserve"> </w:t>
        </w:r>
        <w:r>
          <w:rPr>
            <w:color w:val="0000FF"/>
            <w:u w:val="single"/>
          </w:rPr>
          <w:t>Приказом Министерства образования и науки РФ от 23 августа 2017 г. N</w:t>
        </w:r>
      </w:hyperlink>
      <w:r>
        <w:rPr>
          <w:color w:val="0000FF"/>
          <w:u w:val="single"/>
        </w:rPr>
        <w:t xml:space="preserve"> </w:t>
      </w:r>
      <w:hyperlink r:id="rId10" w:history="1">
        <w:r>
          <w:rPr>
            <w:color w:val="0000FF"/>
            <w:u w:val="single"/>
          </w:rPr>
          <w:t>816«Об утверждении Порядка применения организациями, осуществляющи</w:t>
        </w:r>
        <w:r>
          <w:rPr>
            <w:color w:val="0000FF"/>
            <w:u w:val="single"/>
          </w:rPr>
          <w:t>ми</w:t>
        </w:r>
      </w:hyperlink>
      <w:r>
        <w:rPr>
          <w:color w:val="0000FF"/>
          <w:u w:val="single"/>
        </w:rPr>
        <w:t xml:space="preserve"> </w:t>
      </w:r>
      <w:hyperlink r:id="rId11" w:history="1">
        <w:r>
          <w:rPr>
            <w:color w:val="0000FF"/>
            <w:u w:val="single"/>
          </w:rPr>
          <w:t>образовательную деятельность, электронного обучения, дистанционных образовательных</w:t>
        </w:r>
      </w:hyperlink>
      <w:r>
        <w:rPr>
          <w:color w:val="0000FF"/>
          <w:u w:val="single"/>
        </w:rPr>
        <w:t xml:space="preserve"> </w:t>
      </w:r>
      <w:hyperlink r:id="rId12" w:history="1">
        <w:r>
          <w:rPr>
            <w:color w:val="0000FF"/>
            <w:u w:val="single"/>
          </w:rPr>
          <w:t>технологий при реализации образовательных программ</w:t>
        </w:r>
        <w:r>
          <w:rPr>
            <w:color w:val="0000FF"/>
            <w:u w:val="single"/>
          </w:rPr>
          <w:t>»</w:t>
        </w:r>
        <w:r>
          <w:rPr>
            <w:color w:val="0000FF"/>
          </w:rPr>
          <w:t xml:space="preserve"> </w:t>
        </w:r>
      </w:hyperlink>
      <w:r>
        <w:t>при реализации образовательных программ начального общего, основного общего образования в соответствии с рабочими программами по</w:t>
      </w:r>
      <w:proofErr w:type="gramEnd"/>
      <w:r>
        <w:t xml:space="preserve"> предметам в М</w:t>
      </w:r>
      <w:r w:rsidR="009B5E42">
        <w:t>БОУ «</w:t>
      </w:r>
      <w:proofErr w:type="spellStart"/>
      <w:r w:rsidR="009B5E42">
        <w:t>Ашапская</w:t>
      </w:r>
      <w:proofErr w:type="spellEnd"/>
      <w:r w:rsidR="009B5E42">
        <w:t xml:space="preserve"> СОШ»</w:t>
      </w:r>
      <w:r>
        <w:t xml:space="preserve"> используются элементы электронного обучения (списки электронных ресурсов представлены в рабочих п</w:t>
      </w:r>
      <w:r>
        <w:t>рограммах по предметам).</w:t>
      </w:r>
    </w:p>
    <w:p w:rsidR="007D6698" w:rsidRDefault="000C4407">
      <w:pPr>
        <w:pStyle w:val="11"/>
        <w:shd w:val="clear" w:color="auto" w:fill="auto"/>
        <w:spacing w:line="230" w:lineRule="auto"/>
        <w:ind w:firstLine="260"/>
        <w:jc w:val="both"/>
      </w:pPr>
      <w: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с использование</w:t>
      </w:r>
      <w:r>
        <w:t xml:space="preserve">м информационных технологий, технических средств, а также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7D6698" w:rsidRDefault="000C4407">
      <w:pPr>
        <w:pStyle w:val="11"/>
        <w:shd w:val="clear" w:color="auto" w:fill="auto"/>
        <w:spacing w:line="233" w:lineRule="auto"/>
        <w:ind w:firstLine="260"/>
        <w:jc w:val="both"/>
      </w:pPr>
      <w:r>
        <w:t>Под дистанционными образовательными те</w:t>
      </w:r>
      <w:r>
        <w:t xml:space="preserve">хнологиями понимаются образовательные технологии, реализуемые в основном с применением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сетей при опосредованном (на расстоянии) взаимодействии обучающихся и педагогических работников.</w:t>
      </w:r>
    </w:p>
    <w:p w:rsidR="007D6698" w:rsidRDefault="000C4407">
      <w:pPr>
        <w:pStyle w:val="11"/>
        <w:shd w:val="clear" w:color="auto" w:fill="auto"/>
        <w:spacing w:line="230" w:lineRule="auto"/>
        <w:ind w:firstLine="260"/>
        <w:jc w:val="both"/>
      </w:pPr>
      <w:r>
        <w:t>При реализации образовательных програ</w:t>
      </w:r>
      <w:r>
        <w:t>мм с применением электронного обучения, дистанционных образовательных технологий школа, осуществляющая образовательную деятельность, обеспечивает защиту сведений, составляющих ту или иную охраняемую законом тайну.</w:t>
      </w:r>
    </w:p>
    <w:p w:rsidR="007D6698" w:rsidRDefault="000C4407">
      <w:pPr>
        <w:pStyle w:val="11"/>
        <w:shd w:val="clear" w:color="auto" w:fill="auto"/>
        <w:spacing w:line="230" w:lineRule="auto"/>
        <w:ind w:firstLine="260"/>
        <w:jc w:val="both"/>
      </w:pPr>
      <w:r>
        <w:t>Главными целями применения дистанционных о</w:t>
      </w:r>
      <w:r>
        <w:t>бразовательных технологий как важной составляющей в системе беспрерывного образования являются:</w:t>
      </w:r>
    </w:p>
    <w:p w:rsidR="007D6698" w:rsidRDefault="000C4407">
      <w:pPr>
        <w:pStyle w:val="11"/>
        <w:numPr>
          <w:ilvl w:val="0"/>
          <w:numId w:val="1"/>
        </w:numPr>
        <w:shd w:val="clear" w:color="auto" w:fill="auto"/>
        <w:tabs>
          <w:tab w:val="left" w:pos="380"/>
        </w:tabs>
        <w:spacing w:line="230" w:lineRule="auto"/>
      </w:pPr>
      <w:r>
        <w:t xml:space="preserve">повышение качества образования </w:t>
      </w:r>
      <w:proofErr w:type="gramStart"/>
      <w:r>
        <w:t>обучающихся</w:t>
      </w:r>
      <w:proofErr w:type="gramEnd"/>
      <w:r>
        <w:t xml:space="preserve"> в соответствии с их интересами, способностями и потребностями;</w:t>
      </w:r>
    </w:p>
    <w:p w:rsidR="007D6698" w:rsidRDefault="000C4407">
      <w:pPr>
        <w:pStyle w:val="11"/>
        <w:numPr>
          <w:ilvl w:val="0"/>
          <w:numId w:val="1"/>
        </w:numPr>
        <w:shd w:val="clear" w:color="auto" w:fill="auto"/>
        <w:tabs>
          <w:tab w:val="left" w:pos="380"/>
        </w:tabs>
        <w:spacing w:line="233" w:lineRule="auto"/>
      </w:pPr>
      <w:r>
        <w:t xml:space="preserve">предоставление </w:t>
      </w:r>
      <w:proofErr w:type="gramStart"/>
      <w:r>
        <w:t>обучающимся</w:t>
      </w:r>
      <w:proofErr w:type="gramEnd"/>
      <w:r>
        <w:t xml:space="preserve"> возможности освоения образо</w:t>
      </w:r>
      <w:r>
        <w:t>вательных программ, непосредственно по месту жительства обучающегося или его временного пребывания (нахождения).</w:t>
      </w:r>
    </w:p>
    <w:p w:rsidR="007D6698" w:rsidRDefault="000C4407">
      <w:pPr>
        <w:pStyle w:val="11"/>
        <w:shd w:val="clear" w:color="auto" w:fill="auto"/>
        <w:spacing w:line="230" w:lineRule="auto"/>
        <w:ind w:firstLine="260"/>
        <w:jc w:val="both"/>
      </w:pPr>
      <w:r>
        <w:t xml:space="preserve">При организации учебной деятельности дистанционные образовательные технологии используются в классно-урочной системе, в воспитательной работе, </w:t>
      </w:r>
      <w:r>
        <w:t>при подготовке к ОГЭ, ГВЭ, при участии в различных конкурсах, конференциях.</w:t>
      </w:r>
    </w:p>
    <w:p w:rsidR="007D6698" w:rsidRDefault="000C4407">
      <w:pPr>
        <w:pStyle w:val="11"/>
        <w:shd w:val="clear" w:color="auto" w:fill="auto"/>
        <w:spacing w:line="230" w:lineRule="auto"/>
        <w:ind w:firstLine="260"/>
        <w:jc w:val="both"/>
      </w:pPr>
      <w:r>
        <w:t>В обучении с применением дистанционных образовательных технологий используются следующие организационные формы учебной деятельности: лекция, консультация, практическое занятие, лаб</w:t>
      </w:r>
      <w:r>
        <w:t>ораторная работа, контрольная работа, самостоятельная работа, научно- исследовательская работа. Самостоятельная работа обучающихся может включать следующие организационные формы (элементы) электронного и дистанционного обучения: работа с электронным учебни</w:t>
      </w:r>
      <w:r>
        <w:t>ком; просмотр видео-лекций; С^; компьютерное тестирование.</w:t>
      </w:r>
    </w:p>
    <w:p w:rsidR="007D6698" w:rsidRDefault="000C4407">
      <w:pPr>
        <w:pStyle w:val="11"/>
        <w:shd w:val="clear" w:color="auto" w:fill="auto"/>
        <w:spacing w:line="233" w:lineRule="auto"/>
        <w:ind w:firstLine="260"/>
        <w:jc w:val="both"/>
      </w:pPr>
      <w:r>
        <w:t>В период длительной болезни или отсутствия в школе по уважительной причине ученик имеет возможность получать консультации педагога по соответствующей дисциплине через электронные системы, используя</w:t>
      </w:r>
      <w:r>
        <w:t xml:space="preserve"> для этого канал выхода в Интернет.</w:t>
      </w:r>
    </w:p>
    <w:p w:rsidR="007D6698" w:rsidRDefault="000C4407">
      <w:pPr>
        <w:pStyle w:val="11"/>
        <w:shd w:val="clear" w:color="auto" w:fill="auto"/>
        <w:spacing w:after="500" w:line="233" w:lineRule="auto"/>
        <w:ind w:firstLine="260"/>
        <w:jc w:val="both"/>
      </w:pPr>
      <w:r>
        <w:t>При реализации образовательных программ с применением электронного обучения, дистанционных образовательных технологий в организации применяется: использование дистанционных образовательных технологий, позволяющих организ</w:t>
      </w:r>
      <w:r>
        <w:t xml:space="preserve">овать дистанционное </w:t>
      </w:r>
      <w:r>
        <w:lastRenderedPageBreak/>
        <w:t>обучение (повышение квалификации, профессиональную переподготовку) учителя.</w:t>
      </w:r>
    </w:p>
    <w:p w:rsidR="007D6698" w:rsidRDefault="000C4407">
      <w:pPr>
        <w:pStyle w:val="11"/>
        <w:shd w:val="clear" w:color="auto" w:fill="auto"/>
        <w:spacing w:after="560" w:line="230" w:lineRule="auto"/>
        <w:ind w:left="680" w:firstLine="20"/>
      </w:pPr>
      <w:r>
        <w:rPr>
          <w:b/>
          <w:bCs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7D6698" w:rsidRDefault="000C4407">
      <w:pPr>
        <w:pStyle w:val="20"/>
        <w:keepNext/>
        <w:keepLines/>
        <w:shd w:val="clear" w:color="auto" w:fill="auto"/>
        <w:spacing w:after="560" w:line="228" w:lineRule="auto"/>
      </w:pPr>
      <w:bookmarkStart w:id="2" w:name="bookmark2"/>
      <w:bookmarkStart w:id="3" w:name="bookmark3"/>
      <w:r>
        <w:t xml:space="preserve">Официальные ресурсы </w:t>
      </w:r>
      <w:r>
        <w:t>образовательного содержания</w:t>
      </w:r>
      <w:bookmarkEnd w:id="2"/>
      <w:bookmarkEnd w:id="3"/>
    </w:p>
    <w:p w:rsidR="009B5E42" w:rsidRDefault="000C4407" w:rsidP="009B5E42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88" w:lineRule="auto"/>
      </w:pPr>
      <w:r>
        <w:t>Министерство просвещения Российской Федерации</w:t>
      </w:r>
      <w:r w:rsidR="009B5E42">
        <w:t xml:space="preserve"> </w:t>
      </w:r>
      <w:hyperlink r:id="rId13" w:history="1">
        <w:r w:rsidR="009B5E42" w:rsidRPr="0055514B">
          <w:rPr>
            <w:rStyle w:val="a4"/>
          </w:rPr>
          <w:t>https://edu.gov.ru/</w:t>
        </w:r>
      </w:hyperlink>
    </w:p>
    <w:p w:rsidR="009B5E42" w:rsidRDefault="000C4407" w:rsidP="009B5E42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54" w:lineRule="auto"/>
        <w:ind w:left="360" w:hanging="360"/>
      </w:pPr>
      <w:r>
        <w:t>Федеральный портал "Российское образование"</w:t>
      </w:r>
      <w:r w:rsidR="009B5E42" w:rsidRPr="009B5E42">
        <w:t xml:space="preserve"> </w:t>
      </w:r>
      <w:hyperlink r:id="rId14" w:history="1">
        <w:r w:rsidR="009B5E42" w:rsidRPr="0055514B">
          <w:rPr>
            <w:rStyle w:val="a4"/>
          </w:rPr>
          <w:t>https://edu.ru/</w:t>
        </w:r>
      </w:hyperlink>
    </w:p>
    <w:p w:rsidR="0090702F" w:rsidRDefault="009B5E42" w:rsidP="0090702F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54" w:lineRule="auto"/>
        <w:ind w:left="360" w:hanging="360"/>
      </w:pPr>
      <w:r>
        <w:t xml:space="preserve">Министерство образования и науки Пермского края </w:t>
      </w:r>
      <w:hyperlink r:id="rId15" w:history="1">
        <w:r w:rsidRPr="0055514B">
          <w:rPr>
            <w:rStyle w:val="a4"/>
          </w:rPr>
          <w:t>https://minobr.permkrai.ru/</w:t>
        </w:r>
      </w:hyperlink>
    </w:p>
    <w:p w:rsidR="0090702F" w:rsidRDefault="0090702F" w:rsidP="0090702F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54" w:lineRule="auto"/>
        <w:ind w:left="360" w:hanging="360"/>
      </w:pPr>
      <w:r>
        <w:t xml:space="preserve">ИРО ПК </w:t>
      </w:r>
      <w:hyperlink r:id="rId16" w:history="1">
        <w:r w:rsidRPr="0055514B">
          <w:rPr>
            <w:rStyle w:val="a4"/>
          </w:rPr>
          <w:t>http://iro.perm.ru/</w:t>
        </w:r>
      </w:hyperlink>
    </w:p>
    <w:p w:rsidR="0090702F" w:rsidRDefault="0090702F" w:rsidP="0090702F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54" w:lineRule="auto"/>
        <w:ind w:left="360" w:hanging="360"/>
      </w:pPr>
      <w:r>
        <w:t xml:space="preserve">ЭПОС информационный портал </w:t>
      </w:r>
      <w:hyperlink r:id="rId17" w:history="1">
        <w:r w:rsidRPr="0055514B">
          <w:rPr>
            <w:rStyle w:val="a4"/>
          </w:rPr>
          <w:t>https://epos.permkrai.ru/</w:t>
        </w:r>
      </w:hyperlink>
    </w:p>
    <w:p w:rsidR="0090702F" w:rsidRDefault="0090702F" w:rsidP="0090702F">
      <w:pPr>
        <w:pStyle w:val="11"/>
        <w:shd w:val="clear" w:color="auto" w:fill="auto"/>
        <w:tabs>
          <w:tab w:val="left" w:pos="354"/>
        </w:tabs>
        <w:spacing w:after="0" w:line="254" w:lineRule="auto"/>
        <w:ind w:left="360"/>
      </w:pPr>
    </w:p>
    <w:p w:rsidR="009B5E42" w:rsidRDefault="009B5E42" w:rsidP="0090702F">
      <w:pPr>
        <w:pStyle w:val="11"/>
        <w:shd w:val="clear" w:color="auto" w:fill="auto"/>
        <w:tabs>
          <w:tab w:val="left" w:pos="354"/>
        </w:tabs>
        <w:spacing w:after="0" w:line="254" w:lineRule="auto"/>
        <w:ind w:left="360"/>
      </w:pPr>
    </w:p>
    <w:p w:rsidR="007D6698" w:rsidRDefault="000C4407">
      <w:pPr>
        <w:pStyle w:val="11"/>
        <w:shd w:val="clear" w:color="auto" w:fill="auto"/>
      </w:pPr>
      <w:r>
        <w:rPr>
          <w:b/>
          <w:bCs/>
        </w:rPr>
        <w:t>Информационные ресурсы учителю</w:t>
      </w:r>
    </w:p>
    <w:p w:rsidR="007D6698" w:rsidRDefault="000C4407">
      <w:pPr>
        <w:pStyle w:val="11"/>
        <w:shd w:val="clear" w:color="auto" w:fill="auto"/>
      </w:pPr>
      <w:r>
        <w:rPr>
          <w:b/>
          <w:bCs/>
        </w:rPr>
        <w:t>Полезные ссылки учителю</w:t>
      </w:r>
    </w:p>
    <w:p w:rsidR="007D6698" w:rsidRDefault="000C4407">
      <w:pPr>
        <w:pStyle w:val="11"/>
        <w:shd w:val="clear" w:color="auto" w:fill="auto"/>
        <w:spacing w:after="560"/>
      </w:pPr>
      <w:r>
        <w:rPr>
          <w:b/>
          <w:bCs/>
        </w:rPr>
        <w:t>Методическая поддержка учителю:</w:t>
      </w:r>
    </w:p>
    <w:p w:rsidR="0090702F" w:rsidRDefault="0090702F" w:rsidP="0090702F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88" w:lineRule="auto"/>
      </w:pPr>
      <w:r>
        <w:t xml:space="preserve">Министерство просвещения Российской Федерации </w:t>
      </w:r>
      <w:hyperlink r:id="rId18" w:history="1">
        <w:r w:rsidRPr="0055514B">
          <w:rPr>
            <w:rStyle w:val="a4"/>
          </w:rPr>
          <w:t>https://edu.gov.ru/</w:t>
        </w:r>
      </w:hyperlink>
    </w:p>
    <w:p w:rsidR="0090702F" w:rsidRDefault="0090702F" w:rsidP="0090702F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88" w:lineRule="auto"/>
      </w:pPr>
      <w:r>
        <w:t xml:space="preserve">Единое содержание общего образования </w:t>
      </w:r>
      <w:hyperlink r:id="rId19" w:history="1">
        <w:r w:rsidRPr="0055514B">
          <w:rPr>
            <w:rStyle w:val="a4"/>
          </w:rPr>
          <w:t>https://edsoo.ru/</w:t>
        </w:r>
      </w:hyperlink>
    </w:p>
    <w:p w:rsidR="0090702F" w:rsidRDefault="0090702F" w:rsidP="0090702F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88" w:lineRule="auto"/>
      </w:pPr>
      <w:r>
        <w:t xml:space="preserve">Сетевое сообщество педагогов Пермского края </w:t>
      </w:r>
      <w:hyperlink r:id="rId20" w:history="1">
        <w:r w:rsidRPr="0055514B">
          <w:rPr>
            <w:rStyle w:val="a4"/>
          </w:rPr>
          <w:t>http://educomm.iro.perm.ru/</w:t>
        </w:r>
      </w:hyperlink>
    </w:p>
    <w:p w:rsidR="0090702F" w:rsidRDefault="0090702F" w:rsidP="0090702F">
      <w:pPr>
        <w:pStyle w:val="11"/>
        <w:shd w:val="clear" w:color="auto" w:fill="auto"/>
        <w:tabs>
          <w:tab w:val="left" w:pos="354"/>
        </w:tabs>
        <w:spacing w:after="0" w:line="288" w:lineRule="auto"/>
      </w:pPr>
    </w:p>
    <w:p w:rsidR="0090702F" w:rsidRDefault="0090702F" w:rsidP="0090702F">
      <w:pPr>
        <w:pStyle w:val="11"/>
        <w:shd w:val="clear" w:color="auto" w:fill="auto"/>
        <w:tabs>
          <w:tab w:val="left" w:pos="354"/>
        </w:tabs>
        <w:spacing w:after="0" w:line="288" w:lineRule="auto"/>
      </w:pPr>
    </w:p>
    <w:p w:rsidR="007D6698" w:rsidRDefault="000C4407">
      <w:pPr>
        <w:pStyle w:val="20"/>
        <w:keepNext/>
        <w:keepLines/>
        <w:shd w:val="clear" w:color="auto" w:fill="auto"/>
        <w:spacing w:after="160" w:line="240" w:lineRule="auto"/>
      </w:pPr>
      <w:bookmarkStart w:id="4" w:name="bookmark4"/>
      <w:bookmarkStart w:id="5" w:name="bookmark5"/>
      <w:r>
        <w:t>Ресурсы дистанционных форм обучения:</w:t>
      </w:r>
      <w:bookmarkEnd w:id="4"/>
      <w:bookmarkEnd w:id="5"/>
    </w:p>
    <w:p w:rsidR="0090702F" w:rsidRPr="0090702F" w:rsidRDefault="0090702F" w:rsidP="0090702F">
      <w:pPr>
        <w:pStyle w:val="11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30" w:lineRule="auto"/>
        <w:ind w:left="380" w:hanging="380"/>
      </w:pPr>
      <w:r>
        <w:t xml:space="preserve">ФГИС «Моя школа» </w:t>
      </w:r>
      <w:r w:rsidRPr="0090702F">
        <w:rPr>
          <w:rFonts w:eastAsia="Arial"/>
        </w:rPr>
        <w:t xml:space="preserve"> </w:t>
      </w:r>
      <w:hyperlink r:id="rId21" w:history="1">
        <w:r w:rsidRPr="0090702F">
          <w:rPr>
            <w:rStyle w:val="a4"/>
            <w:rFonts w:eastAsia="Arial"/>
          </w:rPr>
          <w:t>https://myschool.ed</w:t>
        </w:r>
        <w:r w:rsidRPr="0055514B">
          <w:rPr>
            <w:rStyle w:val="a4"/>
            <w:rFonts w:eastAsia="Arial"/>
          </w:rPr>
          <w:t>u.ru/</w:t>
        </w:r>
      </w:hyperlink>
    </w:p>
    <w:p w:rsidR="0090702F" w:rsidRDefault="0090702F" w:rsidP="0090702F">
      <w:pPr>
        <w:pStyle w:val="11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30" w:lineRule="auto"/>
        <w:ind w:left="380" w:hanging="380"/>
      </w:pPr>
      <w:r>
        <w:t>«</w:t>
      </w:r>
      <w:proofErr w:type="spellStart"/>
      <w:r>
        <w:t>Сферум</w:t>
      </w:r>
      <w:proofErr w:type="spellEnd"/>
      <w:r>
        <w:t xml:space="preserve">» </w:t>
      </w:r>
      <w:hyperlink r:id="rId22" w:history="1">
        <w:r w:rsidRPr="0055514B">
          <w:rPr>
            <w:rStyle w:val="a4"/>
          </w:rPr>
          <w:t>https://sferum.ru/</w:t>
        </w:r>
      </w:hyperlink>
    </w:p>
    <w:p w:rsidR="0090702F" w:rsidRPr="0090702F" w:rsidRDefault="0090702F" w:rsidP="0090702F">
      <w:pPr>
        <w:pStyle w:val="11"/>
        <w:shd w:val="clear" w:color="auto" w:fill="auto"/>
        <w:tabs>
          <w:tab w:val="left" w:pos="360"/>
        </w:tabs>
        <w:spacing w:after="0" w:line="230" w:lineRule="auto"/>
        <w:ind w:left="380"/>
      </w:pPr>
    </w:p>
    <w:sectPr w:rsidR="0090702F" w:rsidRPr="0090702F" w:rsidSect="007D6698">
      <w:pgSz w:w="11900" w:h="16840"/>
      <w:pgMar w:top="1113" w:right="863" w:bottom="998" w:left="1596" w:header="685" w:footer="57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07" w:rsidRDefault="000C4407" w:rsidP="007D6698">
      <w:r>
        <w:separator/>
      </w:r>
    </w:p>
  </w:endnote>
  <w:endnote w:type="continuationSeparator" w:id="0">
    <w:p w:rsidR="000C4407" w:rsidRDefault="000C4407" w:rsidP="007D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07" w:rsidRDefault="000C4407"/>
  </w:footnote>
  <w:footnote w:type="continuationSeparator" w:id="0">
    <w:p w:rsidR="000C4407" w:rsidRDefault="000C44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9D6"/>
    <w:multiLevelType w:val="multilevel"/>
    <w:tmpl w:val="1A22D4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268E2"/>
    <w:multiLevelType w:val="multilevel"/>
    <w:tmpl w:val="F008EA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6698"/>
    <w:rsid w:val="000C4407"/>
    <w:rsid w:val="007D6698"/>
    <w:rsid w:val="0090702F"/>
    <w:rsid w:val="009B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6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D6698"/>
    <w:rPr>
      <w:rFonts w:ascii="Arial" w:eastAsia="Arial" w:hAnsi="Arial" w:cs="Arial"/>
      <w:b/>
      <w:bCs/>
      <w:i w:val="0"/>
      <w:iCs w:val="0"/>
      <w:smallCaps w:val="0"/>
      <w:strike w:val="0"/>
      <w:color w:val="111111"/>
      <w:u w:val="none"/>
    </w:rPr>
  </w:style>
  <w:style w:type="character" w:customStyle="1" w:styleId="a3">
    <w:name w:val="Основной текст_"/>
    <w:basedOn w:val="a0"/>
    <w:link w:val="11"/>
    <w:rsid w:val="007D6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1"/>
      <w:u w:val="none"/>
    </w:rPr>
  </w:style>
  <w:style w:type="character" w:customStyle="1" w:styleId="2">
    <w:name w:val="Заголовок №2_"/>
    <w:basedOn w:val="a0"/>
    <w:link w:val="20"/>
    <w:rsid w:val="007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1111"/>
      <w:u w:val="none"/>
    </w:rPr>
  </w:style>
  <w:style w:type="paragraph" w:customStyle="1" w:styleId="10">
    <w:name w:val="Заголовок №1"/>
    <w:basedOn w:val="a"/>
    <w:link w:val="1"/>
    <w:rsid w:val="007D6698"/>
    <w:pPr>
      <w:shd w:val="clear" w:color="auto" w:fill="FFFFFF"/>
      <w:spacing w:before="140" w:after="500" w:line="230" w:lineRule="auto"/>
      <w:ind w:left="360" w:hanging="360"/>
      <w:outlineLvl w:val="0"/>
    </w:pPr>
    <w:rPr>
      <w:rFonts w:ascii="Arial" w:eastAsia="Arial" w:hAnsi="Arial" w:cs="Arial"/>
      <w:b/>
      <w:bCs/>
      <w:color w:val="111111"/>
    </w:rPr>
  </w:style>
  <w:style w:type="paragraph" w:customStyle="1" w:styleId="11">
    <w:name w:val="Основной текст1"/>
    <w:basedOn w:val="a"/>
    <w:link w:val="a3"/>
    <w:rsid w:val="007D6698"/>
    <w:pPr>
      <w:shd w:val="clear" w:color="auto" w:fill="FFFFFF"/>
      <w:spacing w:after="120"/>
    </w:pPr>
    <w:rPr>
      <w:rFonts w:ascii="Times New Roman" w:eastAsia="Times New Roman" w:hAnsi="Times New Roman" w:cs="Times New Roman"/>
      <w:color w:val="111111"/>
    </w:rPr>
  </w:style>
  <w:style w:type="paragraph" w:customStyle="1" w:styleId="20">
    <w:name w:val="Заголовок №2"/>
    <w:basedOn w:val="a"/>
    <w:link w:val="2"/>
    <w:rsid w:val="007D6698"/>
    <w:pPr>
      <w:shd w:val="clear" w:color="auto" w:fill="FFFFFF"/>
      <w:spacing w:after="360" w:line="233" w:lineRule="auto"/>
      <w:outlineLvl w:val="1"/>
    </w:pPr>
    <w:rPr>
      <w:rFonts w:ascii="Times New Roman" w:eastAsia="Times New Roman" w:hAnsi="Times New Roman" w:cs="Times New Roman"/>
      <w:b/>
      <w:bCs/>
      <w:color w:val="111111"/>
    </w:rPr>
  </w:style>
  <w:style w:type="character" w:styleId="a4">
    <w:name w:val="Hyperlink"/>
    <w:basedOn w:val="a0"/>
    <w:uiPriority w:val="99"/>
    <w:unhideWhenUsed/>
    <w:rsid w:val="009B5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9ab9b85e5291f25d6986b5301ab79c23f0055ca4/" TargetMode="External"/><Relationship Id="rId13" Type="http://schemas.openxmlformats.org/officeDocument/2006/relationships/hyperlink" Target="https://edu.gov.ru/" TargetMode="External"/><Relationship Id="rId18" Type="http://schemas.openxmlformats.org/officeDocument/2006/relationships/hyperlink" Target="https://edu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school.edu.ru/" TargetMode="External"/><Relationship Id="rId7" Type="http://schemas.openxmlformats.org/officeDocument/2006/relationships/hyperlink" Target="http://www.consultant.ru/document/cons_doc_LAW_140174/9ab9b85e5291f25d6986b5301ab79c23f0055ca4/" TargetMode="External"/><Relationship Id="rId12" Type="http://schemas.openxmlformats.org/officeDocument/2006/relationships/hyperlink" Target="https://minjust.consultant.ru/documents/36757" TargetMode="External"/><Relationship Id="rId17" Type="http://schemas.openxmlformats.org/officeDocument/2006/relationships/hyperlink" Target="https://epos.permkra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ro.perm.ru/" TargetMode="External"/><Relationship Id="rId20" Type="http://schemas.openxmlformats.org/officeDocument/2006/relationships/hyperlink" Target="http://educomm.iro.per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just.consultant.ru/documents/3675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inobr.permkra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just.consultant.ru/documents/36757" TargetMode="External"/><Relationship Id="rId19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just.consultant.ru/documents/36757" TargetMode="External"/><Relationship Id="rId14" Type="http://schemas.openxmlformats.org/officeDocument/2006/relationships/hyperlink" Target="https://edu.ru/" TargetMode="External"/><Relationship Id="rId22" Type="http://schemas.openxmlformats.org/officeDocument/2006/relationships/hyperlink" Target="https://sfe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cp:lastModifiedBy>yurij.elshin@yandex.ru</cp:lastModifiedBy>
  <cp:revision>2</cp:revision>
  <dcterms:created xsi:type="dcterms:W3CDTF">2024-11-19T11:06:00Z</dcterms:created>
  <dcterms:modified xsi:type="dcterms:W3CDTF">2024-11-19T11:23:00Z</dcterms:modified>
</cp:coreProperties>
</file>